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EEDB" w14:textId="571BA8A8" w:rsidR="003B1FF3" w:rsidRPr="001038AE" w:rsidRDefault="002F68E6" w:rsidP="00AA06CD">
      <w:pPr>
        <w:spacing w:after="0"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Supplementary </w:t>
      </w:r>
      <w:r w:rsidR="003B1FF3" w:rsidRPr="001038AE">
        <w:rPr>
          <w:rFonts w:ascii="Arial" w:hAnsi="Arial" w:cs="Arial"/>
          <w:b/>
          <w:szCs w:val="24"/>
        </w:rPr>
        <w:t>Table 1</w:t>
      </w:r>
      <w:r w:rsidR="003B1FF3" w:rsidRPr="001038AE">
        <w:rPr>
          <w:rFonts w:ascii="Arial" w:hAnsi="Arial" w:cs="Arial"/>
          <w:szCs w:val="24"/>
        </w:rPr>
        <w:t>. Clinicopathological information and survival status of the NSCLC patients enrolled for ptPDX (N=10) and CDX (N=2) model development.</w:t>
      </w:r>
    </w:p>
    <w:tbl>
      <w:tblPr>
        <w:tblW w:w="1386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25"/>
        <w:gridCol w:w="1025"/>
        <w:gridCol w:w="1465"/>
        <w:gridCol w:w="2340"/>
        <w:gridCol w:w="1980"/>
        <w:gridCol w:w="1620"/>
        <w:gridCol w:w="1980"/>
        <w:gridCol w:w="1620"/>
      </w:tblGrid>
      <w:tr w:rsidR="003B1FF3" w:rsidRPr="001038AE" w14:paraId="099878DF" w14:textId="77777777" w:rsidTr="008B6E3A">
        <w:trPr>
          <w:trHeight w:val="770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8902B5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Patient ID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DDC668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Age/</w:t>
            </w:r>
          </w:p>
          <w:p w14:paraId="2B56176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gender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0CD3D9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Histology (grade)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CBF810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AJCC stage</w:t>
            </w:r>
          </w:p>
          <w:p w14:paraId="59C68AF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(TNM staging)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0CEFFD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Treatment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0391B6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Cancer recurrence</w:t>
            </w:r>
          </w:p>
          <w:p w14:paraId="79DDA29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(months)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6B2BEE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Survival status</w:t>
            </w:r>
          </w:p>
          <w:p w14:paraId="5252E4D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(months)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1229B3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ptPDX model established</w:t>
            </w:r>
          </w:p>
          <w:p w14:paraId="37A8ADB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(months)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D1E576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CDX model established</w:t>
            </w:r>
          </w:p>
          <w:p w14:paraId="700BA3D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(days)</w:t>
            </w:r>
          </w:p>
        </w:tc>
      </w:tr>
      <w:tr w:rsidR="003B1FF3" w:rsidRPr="001038AE" w14:paraId="0B0013E4" w14:textId="77777777" w:rsidTr="003B1FF3">
        <w:trPr>
          <w:trHeight w:val="38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961C4E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MU150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6CA924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68/male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459890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AC</w:t>
            </w:r>
          </w:p>
          <w:p w14:paraId="09EA9B0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84AFC7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IA1 (pT1aN0M0)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FC44AA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870D84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C27414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Alive</w:t>
            </w:r>
          </w:p>
          <w:p w14:paraId="18FF9D2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(41)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13BC32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  <w:p w14:paraId="0CBA393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88E29DE" w14:textId="77777777" w:rsidR="00A50BE1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Yes </w:t>
            </w:r>
          </w:p>
          <w:p w14:paraId="5F318D21" w14:textId="24075680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(26)</w:t>
            </w:r>
          </w:p>
        </w:tc>
      </w:tr>
      <w:tr w:rsidR="003B1FF3" w:rsidRPr="001038AE" w14:paraId="7651B9F2" w14:textId="77777777" w:rsidTr="003B1FF3">
        <w:trPr>
          <w:trHeight w:val="375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D07D0B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MU179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FDDFF5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65/female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299EC8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AC</w:t>
            </w:r>
          </w:p>
          <w:p w14:paraId="3612A4F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(G3)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44EA57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IIB</w:t>
            </w:r>
          </w:p>
          <w:p w14:paraId="582E9FF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(pT3N0M0)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FBCC458" w14:textId="3E44E1AF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 xml:space="preserve">Surgery + </w:t>
            </w:r>
            <w:r w:rsidR="005D19E3">
              <w:rPr>
                <w:rFonts w:ascii="Arial" w:hAnsi="Arial" w:cs="Arial"/>
                <w:b/>
                <w:sz w:val="18"/>
                <w:szCs w:val="18"/>
              </w:rPr>
              <w:t xml:space="preserve">adjuvant </w:t>
            </w:r>
            <w:r w:rsidRPr="001038AE">
              <w:rPr>
                <w:rFonts w:ascii="Arial" w:hAnsi="Arial" w:cs="Arial"/>
                <w:b/>
                <w:sz w:val="18"/>
                <w:szCs w:val="18"/>
              </w:rPr>
              <w:t>chemotherapy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7C51B1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 (3)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FAE1BC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156B640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(38)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3E91AC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30B489D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9192FF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0FE4FEF2" w14:textId="77777777" w:rsidTr="003B1FF3">
        <w:trPr>
          <w:trHeight w:val="44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85760F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MU189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B30AF4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74/male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5C17A8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SCC</w:t>
            </w:r>
          </w:p>
          <w:p w14:paraId="4A8591C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136AD9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IIA (pT2bN0M0)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9ADCD46" w14:textId="55763A75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 xml:space="preserve">Surgery + </w:t>
            </w:r>
            <w:r w:rsidR="005D19E3">
              <w:rPr>
                <w:rFonts w:ascii="Arial" w:hAnsi="Arial" w:cs="Arial"/>
                <w:b/>
                <w:sz w:val="18"/>
                <w:szCs w:val="18"/>
              </w:rPr>
              <w:t xml:space="preserve">adjuvant </w:t>
            </w:r>
            <w:r w:rsidRPr="001038AE">
              <w:rPr>
                <w:rFonts w:ascii="Arial" w:hAnsi="Arial" w:cs="Arial"/>
                <w:b/>
                <w:sz w:val="18"/>
                <w:szCs w:val="18"/>
              </w:rPr>
              <w:t>chemotherapy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BA8CD5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5DAA94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109D1E7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(30)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6A67B3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6BD1F1D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0372DC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0E4F990A" w14:textId="77777777" w:rsidTr="003B1FF3">
        <w:trPr>
          <w:trHeight w:val="366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F154BE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MU190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F0E9DE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85/male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ECCD32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SCC</w:t>
            </w:r>
          </w:p>
          <w:p w14:paraId="12CE55E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0C1DF1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IA2 (pT1bN0M0)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897AE2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E01B8C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319BE2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1DA173C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(29)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5E3724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11A5127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(8)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4C17FC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48FA1E8C" w14:textId="77777777" w:rsidTr="003B1FF3">
        <w:trPr>
          <w:trHeight w:val="360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EAEBA6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MU191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031A38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79/male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B5AA4D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AC</w:t>
            </w:r>
          </w:p>
          <w:p w14:paraId="5F73AF0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40EFD1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IA3 (pT1cN0M0)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E10D2E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678609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31EEF0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Deceased</w:t>
            </w:r>
          </w:p>
          <w:p w14:paraId="44C5B04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(34)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F082C2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2792628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(8)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5DBB6A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5160B271" w14:textId="77777777" w:rsidTr="003B1FF3">
        <w:trPr>
          <w:trHeight w:val="534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E72B57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MU197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1A7FFC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56/male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50B561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SCC</w:t>
            </w:r>
          </w:p>
          <w:p w14:paraId="0EF1CAE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D01DC0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IIIA</w:t>
            </w:r>
          </w:p>
          <w:p w14:paraId="7B61F54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(pT4N1M0)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80B28E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  <w:lang w:val="x-none"/>
              </w:rPr>
              <w:t xml:space="preserve">Surgery + </w:t>
            </w: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adjuvant chemotherapy</w:t>
            </w:r>
          </w:p>
          <w:p w14:paraId="5F2D728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(cisplatin/</w:t>
            </w:r>
            <w:proofErr w:type="spellStart"/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doxetaxel</w:t>
            </w:r>
            <w:proofErr w:type="spellEnd"/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D90411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21E268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Alive</w:t>
            </w:r>
          </w:p>
          <w:p w14:paraId="69BA2B1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(34)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613135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  <w:p w14:paraId="44D9436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DFC722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  <w:p w14:paraId="38B34B6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bCs/>
                <w:sz w:val="18"/>
                <w:szCs w:val="18"/>
              </w:rPr>
              <w:t>(47)</w:t>
            </w:r>
          </w:p>
        </w:tc>
      </w:tr>
      <w:tr w:rsidR="003B1FF3" w:rsidRPr="001038AE" w14:paraId="4F1B8CE9" w14:textId="77777777" w:rsidTr="003B1FF3">
        <w:trPr>
          <w:trHeight w:val="406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5AA74D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MU233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751232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66/male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EBDD70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SCC</w:t>
            </w:r>
          </w:p>
          <w:p w14:paraId="53EFBF6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(G2)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F8E966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IA3 (pT1cN0M0)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C2BD76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8F3BEA0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9E4ADA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Deceased</w:t>
            </w:r>
          </w:p>
          <w:p w14:paraId="24E7D6D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D29956C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6F564D9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(4)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CEB6F5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3AA614FB" w14:textId="77777777" w:rsidTr="003B1FF3">
        <w:trPr>
          <w:trHeight w:val="400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EF9AFD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MU236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BDBCC34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72/female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A35E5E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AC</w:t>
            </w:r>
          </w:p>
          <w:p w14:paraId="40C1578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(G1)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447F85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IA2 (pT1bN0M0)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80EE5B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E8F7B9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1852F1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6D6C5A0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(23)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0C67BC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0986B64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00C159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211B402E" w14:textId="77777777" w:rsidTr="003B1FF3">
        <w:trPr>
          <w:trHeight w:val="394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07FBF1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MU258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FD1DFD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52/female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18628A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LCNEC</w:t>
            </w:r>
          </w:p>
          <w:p w14:paraId="12D37DAB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(G3)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688D68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IIB</w:t>
            </w:r>
          </w:p>
          <w:p w14:paraId="5A9AAA02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(pT3N0M0)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A78F04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 + adjuvant chemotherapy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CA6E70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79F9CE8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7F75332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(21)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E3994F9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1214FAE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(4)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9E9958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3B1FF3" w:rsidRPr="001038AE" w14:paraId="3E59A465" w14:textId="77777777" w:rsidTr="003B1FF3">
        <w:trPr>
          <w:trHeight w:val="445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2D79E52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MU279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858C4BD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59/male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08049A5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AC</w:t>
            </w:r>
          </w:p>
          <w:p w14:paraId="1496279F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(G3)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F7AA8B8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IIA</w:t>
            </w:r>
          </w:p>
          <w:p w14:paraId="7FA7904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(pT3N0M0)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A55FFA7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Surgery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03D953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5914561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Alive</w:t>
            </w:r>
          </w:p>
          <w:p w14:paraId="711F6623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(18)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C9E4CFE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Yes</w:t>
            </w:r>
          </w:p>
          <w:p w14:paraId="3FFC84EA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5583DA46" w14:textId="77777777" w:rsidR="003B1FF3" w:rsidRPr="001038AE" w:rsidRDefault="003B1FF3" w:rsidP="00A50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38AE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</w:tbl>
    <w:p w14:paraId="10047EED" w14:textId="77777777" w:rsidR="003B1FF3" w:rsidRPr="003B1FF3" w:rsidRDefault="003B1FF3" w:rsidP="00A50BE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FF3">
        <w:rPr>
          <w:rFonts w:ascii="Arial" w:hAnsi="Arial" w:cs="Arial"/>
          <w:b/>
          <w:sz w:val="18"/>
          <w:szCs w:val="18"/>
        </w:rPr>
        <w:t>Abbreviations</w:t>
      </w:r>
      <w:r w:rsidRPr="003B1FF3">
        <w:rPr>
          <w:rFonts w:ascii="Arial" w:hAnsi="Arial" w:cs="Arial"/>
          <w:sz w:val="18"/>
          <w:szCs w:val="18"/>
        </w:rPr>
        <w:t>: AC: adenocarcinoma, SCC: squamous cell carcinoma, LCNEC: Large cell neuroendocrine carcinoma, G: histologic grading, AJCC: American Joint Committee on Cancer, TNM: Tumor, nodes, metastases, ptPDX: primary tumor patient-derived xenograft and CDX: circulating tumor cell-derived xenograft.</w:t>
      </w:r>
    </w:p>
    <w:sectPr w:rsidR="003B1FF3" w:rsidRPr="003B1FF3" w:rsidSect="003B1F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FF3"/>
    <w:rsid w:val="000477DC"/>
    <w:rsid w:val="000833BB"/>
    <w:rsid w:val="002F68E6"/>
    <w:rsid w:val="00361936"/>
    <w:rsid w:val="003B1FF3"/>
    <w:rsid w:val="005D19E3"/>
    <w:rsid w:val="008B6E3A"/>
    <w:rsid w:val="00A50BE1"/>
    <w:rsid w:val="00AA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5A492"/>
  <w15:chartTrackingRefBased/>
  <w15:docId w15:val="{BC4C0E8E-40DD-4801-AC4B-504CA405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1286</Characters>
  <Application>Microsoft Office Word</Application>
  <DocSecurity>0</DocSecurity>
  <Lines>10</Lines>
  <Paragraphs>3</Paragraphs>
  <ScaleCrop>false</ScaleCrop>
  <Company>University of Missouri-Columbia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Kanve Nagaraj, Suvilesh</dc:creator>
  <cp:keywords/>
  <dc:description/>
  <cp:lastModifiedBy>Kaifi, Jussuf T.</cp:lastModifiedBy>
  <cp:revision>6</cp:revision>
  <dcterms:created xsi:type="dcterms:W3CDTF">2021-12-15T00:51:00Z</dcterms:created>
  <dcterms:modified xsi:type="dcterms:W3CDTF">2021-12-20T02:18:00Z</dcterms:modified>
</cp:coreProperties>
</file>